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bookmarkStart w:id="0" w:name="_GoBack"/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一、判断题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《诗经》中的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雅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分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大雅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和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小雅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，共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105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篇。（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韩非的文学观是重质轻文，反对过分追求形式。（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荀子提出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仁政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”“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民为贵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”“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君为轻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等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重民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思想。（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《长恨歌》写的是唐玄宗和武则天的爱情故事。（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5.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秦观是词史上一位集大成的人物。（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6.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苏轼的《定风波》（莫听穿林打叶声）写于被贬惠州时期。（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7.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《师说》是韩愈的古文代表作之一。（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8.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《红楼梦》初名《石头记》。（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9.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郭沫若诗歌的代表作是《尝试集》。（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10.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海子的抒情短诗有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200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多首。（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11.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美文一般是指抒情性散文。（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12.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散文《爱尔克的灯光》的作者是王小波。（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13.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现代民族歌剧的奠基之作是《白毛女》。（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14.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小说《受戒》叙写了解放区青年男女追求自由恋爱的故事。（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15.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即兴发言不需要紧扣主题，想到哪儿说到哪儿。（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16.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剧作《雷雨》中的</w:t>
      </w:r>
      <w:proofErr w:type="gramStart"/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蘩漪</w:t>
      </w:r>
      <w:proofErr w:type="gramEnd"/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是最有雷雨气息的人物。（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17.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《西厢记》故事源于唐代元</w:t>
      </w:r>
      <w:proofErr w:type="gramStart"/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稹</w:t>
      </w:r>
      <w:proofErr w:type="gramEnd"/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的传奇小说《莺莺传》（又名《会真记》）。（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18.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陶渊明是汉魏六朝最杰出的诗人。（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19.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熟悉艺术表现手法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,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有利于阅读的深入和水平的提高。（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20.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描写只能状写具体的物象。（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二、选择题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21.“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竹林七贤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主要生活在（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东汉时期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建安时期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正始时期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太康时期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lastRenderedPageBreak/>
        <w:t>答案：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22.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王安石晚年的诗歌被称为（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</w:rPr>
        <w:t>A.</w:t>
      </w:r>
      <w:proofErr w:type="gramStart"/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西昆体</w:t>
      </w:r>
      <w:proofErr w:type="gramEnd"/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</w:rPr>
        <w:t>B.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半山体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</w:rPr>
        <w:t>C.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晚唐体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白乐天体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23.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辛弃疾的词集是（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《乐章集》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《珠玉词》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《稼轩词》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《阳春集》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24.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下列不属于欧阳修的作品是（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《张中丞传后叙》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《朋党论》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《五代史伶官传序》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《秋声赋》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25.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下列属于初盛唐传奇小说的作品是（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《补江总白猿传》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《纪闻》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《玄怪录》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《甘泽谣》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26.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回忆录《我走过的道路》的作者是（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陈白尘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巴金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孙犁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茅盾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27.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中国戏剧从古典形态向现代过渡的中间环节是（）。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文明新戏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翻译剧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滑稽戏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梆子新戏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28.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《大墙下的红玉兰》的作者是（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刘心武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陈</w:t>
      </w:r>
      <w:proofErr w:type="gramStart"/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世</w:t>
      </w:r>
      <w:proofErr w:type="gramEnd"/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旭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韩少功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从维熙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29.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想象力是（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体验作品情感的能力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对作品深刻性的认识能力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对作品的理解能力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lastRenderedPageBreak/>
        <w:t>D.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对头脑中储存的表象进行再创造的能力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30.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古汉语实词指（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有实际意义的词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没有实际意义的词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不能充当句子成分的词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只能</w:t>
      </w:r>
      <w:proofErr w:type="gramStart"/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作主</w:t>
      </w:r>
      <w:proofErr w:type="gramEnd"/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语的词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31.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客观性报道着重于（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回答事件中的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为什么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发生了什么事实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对调查事实和结果的报道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事实发生的意义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32.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《红楼梦》初名为（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《艳异编》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《花影集》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《石头记》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《国色天香》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33.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李开先的传奇代表作是（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《宝剑记》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《琵琶记》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《荆钗记》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《紫箫记》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34.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下列人物见于《史记·项羽本纪》的是（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proofErr w:type="gramStart"/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颖考叔</w:t>
      </w:r>
      <w:proofErr w:type="gramEnd"/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韩信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proofErr w:type="gramStart"/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郭隗</w:t>
      </w:r>
      <w:proofErr w:type="gramEnd"/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项庄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35.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追求朦胧的审美情趣，以哀怨感伤的格调见长的诗人是（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卞之琳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</w:rPr>
        <w:t>B.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何其芳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</w:rPr>
        <w:t>C.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戴望舒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徐志摩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三、古文阅读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  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说者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又</w:t>
      </w:r>
      <w:proofErr w:type="gramStart"/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谓远与巡分城</w:t>
      </w:r>
      <w:proofErr w:type="gramEnd"/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而守，城</w:t>
      </w:r>
      <w:proofErr w:type="gramStart"/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之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陷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自远</w:t>
      </w:r>
      <w:proofErr w:type="gramEnd"/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所分始。以此</w:t>
      </w:r>
      <w:proofErr w:type="gramStart"/>
      <w:r w:rsidRPr="00DF582F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诟</w:t>
      </w:r>
      <w:proofErr w:type="gramEnd"/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远，此又与儿童之见无异。</w:t>
      </w:r>
      <w:r w:rsidRPr="00DF582F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DF582F" w:rsidRPr="00DF582F" w:rsidRDefault="00DF582F" w:rsidP="00DF582F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韩愈《张中丞传后叙》</w:t>
      </w:r>
    </w:p>
    <w:p w:rsidR="00DF582F" w:rsidRPr="00DF582F" w:rsidRDefault="00DF582F" w:rsidP="00DF582F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36.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说者（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讲理的人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发议论的人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DF582F">
        <w:rPr>
          <w:rFonts w:asciiTheme="minorEastAsia" w:hAnsiTheme="minorEastAsia" w:cs="微软雅黑"/>
          <w:color w:val="000000"/>
          <w:kern w:val="0"/>
          <w:szCs w:val="21"/>
        </w:rPr>
        <w:t>B</w:t>
      </w:r>
    </w:p>
    <w:p w:rsidR="00DF582F" w:rsidRPr="00DF582F" w:rsidRDefault="00DF582F" w:rsidP="00DF582F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</w:rPr>
        <w:t>37.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陷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</w:rPr>
        <w:t>（</w:t>
      </w:r>
      <w:r w:rsidRPr="00DF582F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</w:rPr>
        <w:lastRenderedPageBreak/>
        <w:t>A.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陷落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</w:rPr>
        <w:t>，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被攻占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陷坑，陷阱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DF582F" w:rsidRPr="00DF582F" w:rsidRDefault="00DF582F" w:rsidP="00DF582F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38.</w:t>
      </w:r>
      <w:proofErr w:type="gramStart"/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诟</w:t>
      </w:r>
      <w:proofErr w:type="gramEnd"/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（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污秽，肮脏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辱骂，诽谤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四、古文阅读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  </w:t>
      </w:r>
      <w:proofErr w:type="gramStart"/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梦回莺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转</w:t>
      </w:r>
      <w:proofErr w:type="gramEnd"/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</w:t>
      </w:r>
      <w:proofErr w:type="gramStart"/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乱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煞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</w:t>
      </w:r>
      <w:proofErr w:type="gramEnd"/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光遍。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DF582F" w:rsidRPr="00DF582F" w:rsidRDefault="00DF582F" w:rsidP="00DF582F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</w:rPr>
        <w:t xml:space="preserve">                                     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汤显祖《牡丹亭·惊梦》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39.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转（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鸟鸣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转动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</w:rPr>
        <w:t>40.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煞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</w:rPr>
        <w:t>（</w:t>
      </w:r>
      <w:r w:rsidRPr="00DF582F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非常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</w:rPr>
        <w:t>B.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停止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DF582F">
        <w:rPr>
          <w:rFonts w:asciiTheme="minorEastAsia" w:hAnsiTheme="minorEastAsia" w:cs="微软雅黑"/>
          <w:color w:val="000000"/>
          <w:kern w:val="0"/>
          <w:szCs w:val="21"/>
        </w:rPr>
        <w:t>A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五、理解与辨析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41.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简述阅读欣赏要注重文学作品的艺术手法（技巧）。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要注重体会作品的抒情性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(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作者对社会、人生的深刻感受和情绪的波动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)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、形象性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(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人物的个性、意象的鲜明性和完整性，当然朦胧也是一种意象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)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、情节的曲折性（情节的冲突变幻和细节的采撷、编织）、音乐性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(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格律、音韵、节奏的变化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)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，还有作品氛围和意境的整体营造。当然，不同体裁、不同作家的作品，因其表达的主旨不同、其艺术表现手法的不同，风格的不同，而异彩纷呈出各自的特点。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要注重体会作品的抒情性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(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作者对社会、人生的深刻感受和情绪的波动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)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、情境性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(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人物的个性、意象的鲜明性和完整性，当然朦胧也是一种意象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)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、情节的荒诞性（情节的冲突变幻和细节的采撷、编织）、节奏性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(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格律、音韵、音调的变化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)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，还有作品氛围和意境的整体营造。当然，不同体裁、不同作家的作品因其表达的主旨不同、其艺术表现手法的不同，风格的不同，而呈现出各自的特点。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要注重体会作品的人民性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(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作者对社会、人生的深刻感受和情绪的波动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)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、形象性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(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人物的个性、意象的鲜明性和完整性，当然朦胧也是一种意象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)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、情节的曲折性（情节的冲突变幻和细节的采撷、编织）、音乐性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(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格律、音韵、节奏的变化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)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，还有作品氛围和意境的整体营造。当然，不同体裁、不同作家的作品，虽然表达的主旨不同，但其艺术表现手法大都如出一辙。由于作品风格的不同，使得不同作家的作品呈现出各自的特点。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42.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简述盛唐诗坛概况。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盛唐诗歌的主体是山水田园和边塞两大诗派、李白和杜甫两大诗人。山水田园诗派以王维、孟浩然为代表，其他重要诗人有王绩、姚合等。边塞诗派以高适、岑参为代表，其他重要诗人有王之</w:t>
      </w:r>
      <w:proofErr w:type="gramStart"/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涣</w:t>
      </w:r>
      <w:proofErr w:type="gramEnd"/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、王昌龄等。伟大的浪漫主义诗人李白以其豪迈劲健的</w:t>
      </w:r>
      <w:proofErr w:type="gramStart"/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诗风获</w:t>
      </w:r>
      <w:proofErr w:type="gramEnd"/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诗仙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之称，伟大的现实主义诗人杜甫以其沉郁顿挫诗风得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诗圣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之名。盛唐的两位伟大诗人开创了唐朝一代诗风，形成了唐诗创作的第一个高峰，也代表着唐诗的最高水平。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盛唐诗歌的主体是山水田园和边塞两大诗派、李白和杜甫两大诗人。山水田园诗派以王维、孟浩然为代表，其他重要诗人有常建、祖咏等。边塞诗派以高适、岑参为代表，其他重要诗人有王之</w:t>
      </w:r>
      <w:proofErr w:type="gramStart"/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涣</w:t>
      </w:r>
      <w:proofErr w:type="gramEnd"/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、王昌龄等。伟大的浪漫主义诗人李白以其豪放飘逸的</w:t>
      </w:r>
      <w:proofErr w:type="gramStart"/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诗风获</w:t>
      </w:r>
      <w:proofErr w:type="gramEnd"/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诗仙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之称，伟大的现实主义诗人杜甫以其沉郁顿挫诗风得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诗圣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之名。盛唐的两大诗派和两大诗人共同开创了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lastRenderedPageBreak/>
        <w:t>唐朝一代诗风，形成了唐诗创作的第一个高峰，也代表着唐诗的最高水平。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盛唐诗歌的主体是山水田园和边塞两大诗派、李白和杜甫两大诗人。山水田园诗派以王勃、孟浩然为代表，其他重要诗人有常建、祖咏等。边塞诗派以高适、岑参为代表，其他重要诗人有李益、刘长卿等。伟大的浪漫主义诗人李白以其豪放飘逸的</w:t>
      </w:r>
      <w:proofErr w:type="gramStart"/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诗风获</w:t>
      </w:r>
      <w:proofErr w:type="gramEnd"/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诗仙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之称，伟大的现实主义诗人杜甫以其精工典雅诗风得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诗圣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之名。盛唐的两大诗派和两大诗人共同开创了唐朝一代诗风，形成了唐诗创作的第一个高峰，也代表着唐诗的最高水平。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六、作文题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43.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作文题目：</w:t>
      </w:r>
    </w:p>
    <w:p w:rsidR="00DF582F" w:rsidRPr="00DF582F" w:rsidRDefault="00DF582F" w:rsidP="00DF582F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</w:rPr>
        <w:t>1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）领悟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</w:rPr>
        <w:t>2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）善待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要求：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</w:rPr>
        <w:t>1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．不少于</w:t>
      </w:r>
      <w:r w:rsidRPr="00DF582F">
        <w:rPr>
          <w:rFonts w:asciiTheme="minorEastAsia" w:hAnsiTheme="minorEastAsia" w:cs="微软雅黑"/>
          <w:color w:val="000000"/>
          <w:kern w:val="0"/>
          <w:szCs w:val="21"/>
        </w:rPr>
        <w:t>500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字。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</w:rPr>
        <w:t>2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．除诗歌外，文体不限。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</w:rPr>
        <w:t>3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．内容切题，思想健康。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</w:rPr>
        <w:t>4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．条理清楚，文从字顺。</w:t>
      </w:r>
    </w:p>
    <w:p w:rsidR="00DF582F" w:rsidRPr="00DF582F" w:rsidRDefault="00DF582F" w:rsidP="00DF582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F582F">
        <w:rPr>
          <w:rFonts w:asciiTheme="minorEastAsia" w:hAnsiTheme="minorEastAsia" w:cs="微软雅黑"/>
          <w:color w:val="000000"/>
          <w:kern w:val="0"/>
          <w:szCs w:val="21"/>
        </w:rPr>
        <w:t>5</w:t>
      </w:r>
      <w:r w:rsidRPr="00DF582F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．结构完整，格式规范。</w:t>
      </w:r>
    </w:p>
    <w:p w:rsidR="00DF582F" w:rsidRPr="00DF582F" w:rsidRDefault="00DF582F" w:rsidP="00DF582F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</w:p>
    <w:bookmarkEnd w:id="0"/>
    <w:p w:rsidR="0082362B" w:rsidRPr="00DF582F" w:rsidRDefault="0082362B">
      <w:pPr>
        <w:rPr>
          <w:rFonts w:asciiTheme="minorEastAsia" w:hAnsiTheme="minorEastAsia"/>
          <w:szCs w:val="21"/>
        </w:rPr>
      </w:pPr>
    </w:p>
    <w:sectPr w:rsidR="0082362B" w:rsidRPr="00DF582F" w:rsidSect="005A74BD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053"/>
    <w:rsid w:val="002B12F5"/>
    <w:rsid w:val="004678E7"/>
    <w:rsid w:val="004E05B4"/>
    <w:rsid w:val="004E3053"/>
    <w:rsid w:val="0082362B"/>
    <w:rsid w:val="00D21B03"/>
    <w:rsid w:val="00DF582F"/>
    <w:rsid w:val="00E32C72"/>
    <w:rsid w:val="00E7350B"/>
    <w:rsid w:val="00EB6D56"/>
    <w:rsid w:val="00F6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462</Words>
  <Characters>2637</Characters>
  <Application>Microsoft Office Word</Application>
  <DocSecurity>0</DocSecurity>
  <Lines>21</Lines>
  <Paragraphs>6</Paragraphs>
  <ScaleCrop>false</ScaleCrop>
  <Company>xpwy</Company>
  <LinksUpToDate>false</LinksUpToDate>
  <CharactersWithSpaces>3093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xpwy</dc:creator>
  <cp:keywords/>
  <dc:description/>
  <cp:lastModifiedBy>SkyUN.Org</cp:lastModifiedBy>
  <cp:revision>10</cp:revision>
  <dcterms:created xsi:type="dcterms:W3CDTF">2018-07-06T02:59:00Z</dcterms:created>
  <dcterms:modified xsi:type="dcterms:W3CDTF">2020-11-05T03:28:00Z</dcterms:modified>
</cp:coreProperties>
</file>