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一、判断题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宋诗在数量上远远超过唐代。（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《黍离》一诗采用了直抒胸臆的抒情方式。（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荀子提出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仁政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民为贵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君为轻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等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重民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思想。（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刘勰称王粲为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七子之冠冕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《李义山诗集》的作者是李贺。（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6.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李商隐是与温庭筠齐名的词人。（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7.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《六国论》是苏洵的代表作。（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8.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《前赤壁赋》贯穿始末的主线是箫声。（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9.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元代初期是元杂剧逐渐脱离宋金杂剧而独立并逐渐走向繁荣的时期。（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10.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《西湖三塔》是讲史话本的代表作。（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《云游》是戴望舒的代表诗集。（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《风景谈》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中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一共写了六个风景画面。（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13.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我国最早的新式戏剧社团是春柳社。（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14.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《雷雨》中的人物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鲁妈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即是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侍萍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。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小说《二马》侧重从文化风格和世态人情方面反映现实。（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16.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参差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是叠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韵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词。（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17.</w:t>
      </w:r>
      <w:r>
        <w:rPr>
          <w:rFonts w:ascii="微软雅黑" w:eastAsia="微软雅黑" w:cs="微软雅黑" w:hint="eastAsia"/>
          <w:color w:val="000000"/>
          <w:kern w:val="0"/>
          <w:szCs w:val="18"/>
        </w:rPr>
        <w:t>文章是由字、词、句、段，连同标点符号缀合而成。（</w:t>
      </w:r>
      <w:r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18.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读者在获得审美享受的同时，获得审美价值，并提高自己的审美能力和表达能力。（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19.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散文《三八节有感》的作者是王实味。（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20.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《鹊踏枝》（槛菊愁烟兰泣露）的作者是柳永。（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lastRenderedPageBreak/>
        <w:t>二、选择题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曹操的《短歌行》是一首（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政治抒情诗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边塞诗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哲理诗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山水诗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下列诸子散文属于道家的是（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《论语》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《老子》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《墨子》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《韩非子》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我国初期新诗中成就最高的浪漫主义诗人是（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冰心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宗白华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冯雪峰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郭沫若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老舍《茶馆》中常四爷在旧社会人物类型中属于（）。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自食其力者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苟且偷生者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实业救国者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混混噩噩者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25.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狮子似的凶心，兔子的怯弱，狐狸的狡猾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一句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出自小说（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《狂人日记》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《猫城记》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《大淖记事》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《稻草人》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26.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北宋初年，力主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革弊复古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的作家是（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石介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柳开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欧阳修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王禹偁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27.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现代汉语表达语法意义的主要手段是（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语序和虚词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语序和实词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实词和虚词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lastRenderedPageBreak/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语序和动词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28.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语篇结构从语言层面上讲有（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段落、句群、句子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目的、主题、材料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抑扬、曲折、虚实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叙述、说明、议论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29.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下列文章出自于《孟子》一书的是（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《秋水》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《公孙丑·天时地利人和章》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《郑伯克段于鄢》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《与山巨源绝交书》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30.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宋初代表令词风格特色的词人是（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张先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柳永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晏殊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欧阳修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白居易将自己的诗分为（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讽谕、闲适、感伤、杂律四类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古体诗和近体诗二类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爱情、闲适、讽谕、边塞四类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山水、田园、边塞三类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《临川四梦》的作者是（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汤显祖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关汉卿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白朴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郑光祖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朱自清的游记作品是（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《伦敦杂记》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《湘行散记》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《屐痕处处》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《天竺旧事》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读诗要注重体会其（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作品的抒情性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矛盾的戏剧性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lastRenderedPageBreak/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材料的真实性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情节的曲折性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《世说新语》按内容所分门类的数量是（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A.24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种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B.36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种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C.48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种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D.60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种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三、古文阅读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</w:t>
      </w:r>
    </w:p>
    <w:p w:rsidR="00C56328" w:rsidRDefault="00C56328" w:rsidP="00C56328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为在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从众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，不贱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佞谄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；世之爵禄不足以为劝，戮耻不足以为辱；知是非之不可为分，细大之不可为倪。闻曰：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道人不闻，至德不得，大人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无己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。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约分之至也。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</w:p>
    <w:p w:rsidR="00C56328" w:rsidRDefault="00C56328" w:rsidP="00C56328">
      <w:pPr>
        <w:autoSpaceDE w:val="0"/>
        <w:autoSpaceDN w:val="0"/>
        <w:adjustRightInd w:val="0"/>
        <w:jc w:val="righ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《庄子·秋水》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36.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从众（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追随多数人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从属于民众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37.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佞谄（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奉承和谄媚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阿谀与才智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38.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无己（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无所为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忘我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四、古文阅读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怨春不语，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算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只有殷勤，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画檐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蛛网、尽日惹飞絮。</w:t>
      </w:r>
    </w:p>
    <w:p w:rsidR="00C56328" w:rsidRDefault="00C56328" w:rsidP="00C56328">
      <w:pPr>
        <w:autoSpaceDE w:val="0"/>
        <w:autoSpaceDN w:val="0"/>
        <w:adjustRightInd w:val="0"/>
        <w:jc w:val="right"/>
        <w:rPr>
          <w:rFonts w:ascii="微软雅黑" w:eastAsia="微软雅黑" w:cs="微软雅黑"/>
          <w:color w:val="000000"/>
          <w:kern w:val="0"/>
          <w:szCs w:val="18"/>
        </w:rPr>
      </w:pPr>
    </w:p>
    <w:p w:rsidR="00C56328" w:rsidRDefault="00C56328" w:rsidP="00C56328">
      <w:pPr>
        <w:autoSpaceDE w:val="0"/>
        <w:autoSpaceDN w:val="0"/>
        <w:adjustRightInd w:val="0"/>
        <w:jc w:val="righ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辛弃疾《摸鱼儿》（更能消、几番风雨）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39.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算（</w:t>
      </w:r>
      <w:r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计算，推算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算来，看来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40.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画檐（</w:t>
      </w:r>
      <w:r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有彩绘的屋檐下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画出的屋檐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lastRenderedPageBreak/>
        <w:t>五、理解与辨析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简述建安时期的散文创作。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汉末建安时期，政局动荡混乱，思想解放，因此士人敢于放言无忌，抒发真情。同时，由于不再受到经学训教的限制，文章开始写得活泼自如，注重文采，渐求骈俪。这一时期的散文作家，主要有曹氏父子和建安诸子，尤其是曹操和曹丕﹑曹植兄弟，不只开风气之先，也对散文的发展走向产生了深远影响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汉末建安时期，政局动荡黑暗，思想禁锢，因此士人噤若寒蝉，不敢放言。同时，由于不再受到经学训教的限制，文章开始忽略内容而注重文采，渐求骈俪。这一时期的散文作家，主要有曹氏父子和建安诸子，尤其是曹操和曹丕﹑曹植兄弟，不只开风气之先，也对散文的发展走向产生了深远影响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汉末建安时期，政局动荡混乱，思想解放，因此士人敢于放言无忌，抒发真情。同时，由于不再受到经学训教的限制，文章开始写得活泼自如，注重文采，渐求骈俪。这一时期的散文作家，主要有司马氏父子和竹林七贤，尤其是司马氏父子，不只开风气之先，也对散文的发展走向产生了深远影响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简析明海与小英子爱情故事的多重意蕴。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首先，通过描写普通人家幸福的生活，表达了对现代科学技术的充分肯定。其次，极力渲染荸荠庵非僧非俗生活的自由与欢乐，含蓄地表现了对束缚人性的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封建礼教制度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的否定和批判。再次，通过明海和小英子的故事，作者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写的是美，是健康的人性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，充满了优美的浪漫色彩和健康纯洁的爱的情怀。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首先，通过描写普通人家充满野趣和情趣的生活，表达了对原始自然的世俗人生的肯定。其次，极力渲染荸荠庵浓郁的宗教氛围，含蓄地表现了对宗教情怀的赞叹。再次，通过明海和小英子的故事，作者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写的是美，是健康的人性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，充满了优美的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现代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色彩和健康纯洁的爱的情怀。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首先，通过描写普通人家充满野趣和情趣的生活，表达了对原始自然的世俗人生的肯定。其次，极力渲染荸荠庵非僧非俗生活的自由与欢乐，含蓄地表现了对束缚人性的清规戒律的否定和批判。再次，通过明海和小英子的故事，作者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写的是美，是健康的人性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，充满了优美的浪漫色彩和健康纯洁的爱的情怀。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六、作文题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43.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作文题目：</w:t>
      </w:r>
    </w:p>
    <w:p w:rsidR="00C56328" w:rsidRDefault="00C56328" w:rsidP="00C56328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1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）致</w:t>
      </w:r>
      <w:r>
        <w:rPr>
          <w:rFonts w:ascii="微软雅黑" w:eastAsia="微软雅黑" w:cs="微软雅黑"/>
          <w:color w:val="000000"/>
          <w:kern w:val="0"/>
          <w:szCs w:val="18"/>
        </w:rPr>
        <w:t>______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的一封信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2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）从现在开始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要求：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1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．不少于</w:t>
      </w:r>
      <w:r>
        <w:rPr>
          <w:rFonts w:ascii="Calibri" w:eastAsia="微软雅黑" w:cs="微软雅黑"/>
          <w:color w:val="000000"/>
          <w:kern w:val="0"/>
          <w:szCs w:val="18"/>
        </w:rPr>
        <w:t>500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字。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2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．除诗歌外，文体不限。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3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．内容切题，思想健康。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4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．条理清楚，文从字顺。</w:t>
      </w:r>
    </w:p>
    <w:p w:rsidR="00C56328" w:rsidRDefault="00C56328" w:rsidP="00C56328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5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．结构完整，格式规范。</w:t>
      </w:r>
    </w:p>
    <w:p w:rsidR="00C56328" w:rsidRDefault="00C56328" w:rsidP="00C56328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18"/>
          <w:szCs w:val="18"/>
        </w:rPr>
      </w:pPr>
    </w:p>
    <w:p w:rsidR="00244E2D" w:rsidRPr="00C56328" w:rsidRDefault="00244E2D">
      <w:pPr>
        <w:rPr>
          <w:rFonts w:asciiTheme="minorEastAsia" w:hAnsiTheme="minorEastAsia"/>
          <w:szCs w:val="21"/>
        </w:rPr>
      </w:pPr>
      <w:bookmarkStart w:id="0" w:name="_GoBack"/>
      <w:bookmarkEnd w:id="0"/>
    </w:p>
    <w:sectPr w:rsidR="00244E2D" w:rsidRPr="00C56328" w:rsidSect="002227E1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E4"/>
    <w:rsid w:val="00244E2D"/>
    <w:rsid w:val="00492C9D"/>
    <w:rsid w:val="008C147D"/>
    <w:rsid w:val="00B24CE4"/>
    <w:rsid w:val="00C56328"/>
    <w:rsid w:val="00C832B2"/>
    <w:rsid w:val="00C8791E"/>
    <w:rsid w:val="00E805D1"/>
    <w:rsid w:val="00F01C50"/>
    <w:rsid w:val="00F8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419</Words>
  <Characters>2391</Characters>
  <Application>Microsoft Office Word</Application>
  <DocSecurity>0</DocSecurity>
  <Lines>19</Lines>
  <Paragraphs>5</Paragraphs>
  <ScaleCrop>false</ScaleCrop>
  <Company>xpwy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9</cp:revision>
  <dcterms:created xsi:type="dcterms:W3CDTF">2018-07-06T03:15:00Z</dcterms:created>
  <dcterms:modified xsi:type="dcterms:W3CDTF">2020-08-04T03:58:00Z</dcterms:modified>
</cp:coreProperties>
</file>