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一、判断题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《楚辞》是我国古典浪漫主义诗歌的源头和典范之作。（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《庄子》一书亦称《南华经》。（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3.“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上官体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标志着律诗的定型和规范化。（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秦观是苏门四学士之一。（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5.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《五代史伶官传序》主要写作特点是叙事与说理紧密结合。（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6.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关汉卿的历史剧以《救风尘》为代表。（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7.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魏晋南北朝的志怪小说多以记载神仙方术、鬼魅妖怪、殊方异物、佛法灵异等为主。（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《世说新语》是刘义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庆组织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编纂的。（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汪静之、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冯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雪峰是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湖畔诗社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的成员。（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10.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冰心的散文集有《往事》和《关于女人》。（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11.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我国最早的新式戏剧社团春柳社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1906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年成立于上海。（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12.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清末民初，鲁迅等人发起了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小说界革命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13.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阅读的主体意识，与一个人的人生经历、阅读量，以及其智力和理论水平成正比。（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14.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原发口语是指完全没有书面依据的原始状态口语。（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15.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请示必须事前行文，且一文一事。（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二、选择题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16.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屈原是战国末年（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秦国人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齐国人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楚国人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赵国人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17.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《哀江南赋序》的作者是（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徐陵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鲍照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庾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信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丘迟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18.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张若虚的代表作是（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《长安古意》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《春江花月夜》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《帝京篇》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《从军行》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19.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下列词人属于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苏门四学士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的是（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周邦彦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张先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C.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秦观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吕本中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中唐古文运动的指导思想是（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道家思想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佛家思想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</w:rPr>
        <w:t>C.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法家思想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儒家思想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21.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下列不属于马致远代表作的是（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《岳阳楼》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《梧桐雨》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《黄粱梦》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《任风子》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22.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下列属于中唐传奇小说的作品是（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《古镜记》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《柳氏传》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《游仙窟》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《三水小牍》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23.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《地球，我的母亲》的作者是（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徐志摩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郭沫若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闻一多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戴望舒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24.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巴金的《爱尔克的灯光》中老宅上所写四字是（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咸与维新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莫谈国事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长宜子孙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抬头见喜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25.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剧作《赛金花》的作者是（）。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丁西林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夏衍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</w:rPr>
        <w:t>C.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老舍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</w:rPr>
        <w:t>D.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宋之的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26.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写世俗化佛门故事的小说是（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《韦护》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《受戒》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《沉沦》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</w:rPr>
        <w:t>D.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《出家》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D732F0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</w:rPr>
        <w:t>27.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理解力是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D732F0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创造新形象的能力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对作品多种要素的认识能力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捕捉语言感受的能力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体验作品情感的能力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28.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学术论文确定选题（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应在研究的开始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B.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应在研究的过程中或研究过程后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无须研究自己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无须研究读者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29.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民族共同语在明代被称作（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雅言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通语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官话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普通话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D732F0">
        <w:rPr>
          <w:rFonts w:asciiTheme="minorEastAsia" w:hAnsiTheme="minorEastAsia" w:cs="微软雅黑"/>
          <w:color w:val="000000"/>
          <w:kern w:val="0"/>
          <w:szCs w:val="21"/>
        </w:rPr>
        <w:t>C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</w:rPr>
        <w:t>30.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晚唐是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唐代古文的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D732F0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草创时期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兴盛时期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过渡时期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衰微时期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三、古文阅读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夫精粗者，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期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于有形者也；无形者，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数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之所不能分也；不可围者，数之所不能穷也。可以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言论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者，物之粗也；可以意致者，物之精也；言之所不能论，意之所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不能察致者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不期精粗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焉。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D732F0" w:rsidRPr="00D732F0" w:rsidRDefault="00D732F0" w:rsidP="00D732F0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《庄子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</w:rPr>
        <w:t>·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秋水》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</w:rPr>
        <w:t>31.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期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D732F0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期限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凭借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32.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数（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数一数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数字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33.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言论（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谈论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说教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山气日夕佳，飞鸟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相与还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。此还有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真意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，欲辨已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忘言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D732F0" w:rsidRPr="00D732F0" w:rsidRDefault="00D732F0" w:rsidP="00D732F0">
      <w:pPr>
        <w:autoSpaceDE w:val="0"/>
        <w:autoSpaceDN w:val="0"/>
        <w:adjustRightInd w:val="0"/>
        <w:ind w:firstLine="3885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陶渊明《饮酒》其五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34.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相与还（</w:t>
      </w:r>
      <w:r w:rsidRPr="00D732F0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互相往来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结伴归巢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35.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真意（</w:t>
      </w:r>
      <w:r w:rsidRPr="00D732F0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真情实意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人生之真谛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D732F0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四、理解与辨析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36.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简述王小波的散文成就。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王小波是当代著名作家，曾赴美留学，其为人、为文都颇有特立独行的意味，其作品别具一格，其作品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宽容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理性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，深具批判精神，在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世纪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90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年代影响较大。他的随笔多收入中国青年出版社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1997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年出版的杂文随笔集《黄金时代》。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王小波是当代著名作家，曾赴美留学，其为人、为文都颇有特立独行的意味，其作品别具一格，其作品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智慧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有趣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，深具批判精神，在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世纪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90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年代影响较大。他的随笔多收入中国青年出版社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1997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年出版的杂文随笔集《沉默的大多数》。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C.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王小波是当代著名作家，曾赴美留学，其为人、为文都颇有特立独行的意味，其作品别具一格，其作品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阴柔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含蓄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，深具文艺性，在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世纪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90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年代影响较大。他的随笔多收入中国青年出版社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1997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年出版的杂文随笔集《我的精神家园》。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37.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简述元杂剧中期的发展概况。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元杂剧发展的中期是继续繁荣和题材风格转化的时期。在题材方面，文人剧和爱情剧减少，呈现出社会剧、历史剧和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隐逸道化剧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鼎立的情况；在艺术风格上，文采派占据重要位置。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元杂剧发展的中期是继续繁荣和题材风格转化的时期。在题材方面，社会剧和历史剧减少，呈现出公案剧、爱情剧和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隐逸道化剧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鼎立的情况；在艺术风格上，本色派占据重要位置。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元杂剧发展的中期是继续繁荣和题材风格转化的时期。在题材方面，社会剧和历史剧减少，呈现出文人剧、爱情剧和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隐逸道化剧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鼎立的情况；在艺术风格上，文采派占据重要位置。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38.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简述北宋初期诗坛的基本情况。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北宋初年诗坛根本毛病是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格律化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。为改变这种状况，诗人们到唐诗中找出路，形成了三派：一是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白乐天体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，李昉、徐铉等人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有意仿白乐天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的应答酬唱之作，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务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为浅切，未得白诗之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讽谕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精神。这一派的后起之秀是梅尧臣，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以浅切平易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之笔墨抒怀言志，实为北宋诗文革新之滥觞。二是晚唐体，此派多为在野名士，以魏野、林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逋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为代表，他们以李贺、温庭筠为崇拜对象，多写求仙梦幻之作，成就不高。三是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西昆体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。此派的代表人物是杨亿、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刘筠和钱惟演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，由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杨亿编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《西昆酬唱集》而得名。他们以李商隐为宗，追求用典、对仗、辞藻和音韵。虽对白体和晚唐体的缺失有所矫正，然其唯美主义倾向也给诗坛带来不小的负面影响。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北宋初年诗坛根本毛病是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卑弱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。为改变这种状况，诗人们到唐诗中找出路，形成了三派：一是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白乐天体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，李昉、徐铉等人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有意仿白乐天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的应答酬唱之作，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务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为浅切，未得白诗之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讽谕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精神。这一派的后起之秀是王禹偁，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以浅切平易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之笔墨抒怀言志，实为北宋诗文革新之滥觞。二是晚唐体，此派多为在野名士，以魏野、林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逋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为代表，他们以贾岛、姚合为崇拜对象，多写闲逸情趣，成就不高。三是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西昆体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。此派的代表人物是杨亿、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刘筠和钱惟演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，由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杨亿编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《西昆酬唱集》而得名。他们以李商隐为宗，追求用典、对仗、辞藻和音韵。虽对白体和晚唐体的缺失有所矫正，然其唯美主义倾向也给诗坛带来不小的负面影响。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北宋初年诗坛根本毛病是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卑弱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。为改变这种状况，诗人们到唐诗中找出路，形成了三派：一是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白乐天体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，穆修、苏舜钦等人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有意仿白乐天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的应答酬唱之作，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务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为浅切，未得白诗之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讽谕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精神。这一派的后起之秀是王禹偁，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以浅切平易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之笔墨抒怀言志，实为北宋诗文革新之滥觞。二是晚唐体，此派多为在野名士，以李昉、徐铉为代表，他们以贾岛、姚合为崇拜对象，多写闲逸情趣，成就不高。三是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西昆体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。此派的代表人物是杨亿、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刘筠和钱惟演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，由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杨亿编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《西昆酬唱集》而得名。他们以韩</w:t>
      </w:r>
      <w:proofErr w:type="gramStart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偓</w:t>
      </w:r>
      <w:proofErr w:type="gramEnd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、司空图为楷模，追求用典、对仗、辞藻和音韵。虽对白体和晚唐体的缺失有所矫正，然其唯美主义倾向也给诗坛带来不小的负面影响。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五</w:t>
      </w:r>
      <w:bookmarkStart w:id="0" w:name="_GoBack"/>
      <w:bookmarkEnd w:id="0"/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、作文题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39.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作文题目：</w:t>
      </w:r>
    </w:p>
    <w:p w:rsidR="00D732F0" w:rsidRPr="00D732F0" w:rsidRDefault="00D732F0" w:rsidP="00D732F0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）我想悄悄地告诉你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）雨中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要求：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．不少于</w:t>
      </w:r>
      <w:r w:rsidRPr="00D732F0">
        <w:rPr>
          <w:rFonts w:asciiTheme="minorEastAsia" w:hAnsiTheme="minorEastAsia" w:cs="微软雅黑"/>
          <w:color w:val="000000"/>
          <w:kern w:val="0"/>
          <w:szCs w:val="21"/>
        </w:rPr>
        <w:t>500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字。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．除诗歌外，文体不限。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</w:rPr>
        <w:t>3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．内容切题，思想健康。</w:t>
      </w:r>
    </w:p>
    <w:p w:rsidR="00D732F0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</w:rPr>
        <w:t>4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．条理清楚，文从字顺。</w:t>
      </w:r>
    </w:p>
    <w:p w:rsidR="0082362B" w:rsidRPr="00D732F0" w:rsidRDefault="00D732F0" w:rsidP="00D732F0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D732F0">
        <w:rPr>
          <w:rFonts w:asciiTheme="minorEastAsia" w:hAnsiTheme="minorEastAsia" w:cs="微软雅黑"/>
          <w:color w:val="000000"/>
          <w:kern w:val="0"/>
          <w:szCs w:val="21"/>
        </w:rPr>
        <w:t>5</w:t>
      </w:r>
      <w:r w:rsidRPr="00D732F0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．结构完整，格式规范。</w:t>
      </w:r>
    </w:p>
    <w:sectPr w:rsidR="0082362B" w:rsidRPr="00D732F0" w:rsidSect="00D732F0">
      <w:pgSz w:w="12240" w:h="15840"/>
      <w:pgMar w:top="709" w:right="1800" w:bottom="568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053"/>
    <w:rsid w:val="004E3053"/>
    <w:rsid w:val="00780DCC"/>
    <w:rsid w:val="007C53DE"/>
    <w:rsid w:val="0082362B"/>
    <w:rsid w:val="00AD251F"/>
    <w:rsid w:val="00D732F0"/>
    <w:rsid w:val="00F6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477</Words>
  <Characters>2719</Characters>
  <Application>Microsoft Office Word</Application>
  <DocSecurity>0</DocSecurity>
  <Lines>22</Lines>
  <Paragraphs>6</Paragraphs>
  <ScaleCrop>false</ScaleCrop>
  <Company>xpwy</Company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6</cp:revision>
  <dcterms:created xsi:type="dcterms:W3CDTF">2018-07-06T02:59:00Z</dcterms:created>
  <dcterms:modified xsi:type="dcterms:W3CDTF">2019-10-23T06:30:00Z</dcterms:modified>
</cp:coreProperties>
</file>